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B.A. Paris-najlepsze książki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B.A. Paris lub chcesz zapoznać się z jej literaturą? Przeczytaj nasz artykuł o jego najważniejszych książkach.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B.A. Paris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ta </w:t>
      </w:r>
      <w:r>
        <w:rPr>
          <w:rFonts w:ascii="calibri" w:hAnsi="calibri" w:eastAsia="calibri" w:cs="calibri"/>
          <w:sz w:val="24"/>
          <w:szCs w:val="24"/>
        </w:rPr>
        <w:t xml:space="preserve"> jest brytyjską powieściopisarką o pochodzeniu francusko-irlandzkim. "Za zamkniętymi drzwiami" to jej pisarki debiut, który uczynił ją jedną z najpopularniejszych pisarek na świecie. Książka ta znalazła całą rzeszę fanów, którzy docenili talent </w:t>
      </w:r>
      <w:r>
        <w:rPr>
          <w:rFonts w:ascii="calibri" w:hAnsi="calibri" w:eastAsia="calibri" w:cs="calibri"/>
          <w:sz w:val="24"/>
          <w:szCs w:val="24"/>
          <w:b/>
        </w:rPr>
        <w:t xml:space="preserve">B.A. Paris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książki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wspomnieliśmy, "Za zamkniętymi drzwiami" jest jedną z najpopularniejszych książek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B.A. Paris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mroczna opowieść o pewnym małżeństwie, które skrywa tajemnicę. Bardzo wciągająca, a zarazem dająca do myślenia pozycja. Kolejna książką, którą warto przeczytać to "Na skraju załamania". To również bardzo tajemnicza historia pewnej kobiety. Trzymająca w napięciu oraz bardzo dobrze skonstruowana fabuła, tak w kilku słowach można opisać dzieło B.A. Paris.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5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jej książki?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powieści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B.A. Paris</w:t>
      </w:r>
      <w:r>
        <w:rPr>
          <w:rFonts w:ascii="calibri" w:hAnsi="calibri" w:eastAsia="calibri" w:cs="calibri"/>
          <w:sz w:val="24"/>
          <w:szCs w:val="24"/>
        </w:rPr>
        <w:t xml:space="preserve"> jest bestsellerami, dlatego możemy znaleźć je w każdej księgarni, a nawet w dużych marketach. Jeśli chcemy nabyć je w formie ebooków, warto poszukać najkorzystniejszych ofert w internecie. Możemy tam też znaleźć audiobooki, które doskonale sprawdzają się w czasie wykonywania porządków domowych, pracy czy w podróży. Również ich ceny mocno zachęcają, ponieważ są nieco tańsze od tradycyjnych wersji.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b-a-paris-2065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2026-05-27T01:05:03+02:00</dcterms:created>
  <dcterms:modified xsi:type="dcterms:W3CDTF">2026-05-27T01:05:03+02:00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