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motywacje wyborcze Polaków?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wybory pokazały nam prawdziwe motywacje wyborcze Polaków? Przeczytaj nasz najnowszy przegląd prasy.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Motywacje wyborcze Polaków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wybory pokazały, że nasze państwo podzielone jest na pół. Niektórzy chcą zmian, ale druga połowa uznaje obecną władzę za godną zaufania.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motywacje wyborcze Polaków</w:t>
      </w:r>
      <w:r>
        <w:rPr>
          <w:rFonts w:ascii="calibri" w:hAnsi="calibri" w:eastAsia="calibri" w:cs="calibri"/>
          <w:sz w:val="24"/>
          <w:szCs w:val="24"/>
        </w:rPr>
        <w:t xml:space="preserve"> widoczne są w obecnych czasach? Przeczytaj nasz artykuł na ten temat.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motywacje wyborcze Polaków?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ekspertów analizuje ostatnie wybory w Polsce. Mieliśmy tutaj bardzo ciekawą sytuację, w której zaufanie do sprawującego rządy prezydenta znacznie się osłabiało na tle innych kandydatów. Jednak naród zdecydował o reelekcji, co oznacza że sparowana władza jest dla nich satysfakcjonująca. Niestety jest też druga grupa osób, która oczekiwała zmian.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Motywacje wyborcze Polaków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były bardzo odmienne. Niektórzy głosowali za poglądami konkretnych kandydatów, inni wybierali mniejsze zło po to, aby odsunąć od władzy obecnego prezydenta. Ważne były tutaj też programy wyborcze, a raczej ich spójność z poglądami konkretnych startujących osób.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informacji?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Najlepszą publicystykę oraz sprawdzone informacje znajdziesz na portalu Nowa Konfederacja. To właśnie tutaj masa ekspertów wyraża swoje opinie na temat obecnej sytuacji na świecie oraz w naszym kraju. Z artykułów dowiesz się m.in. jakie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motywacje wyborcze Polaków</w:t>
      </w:r>
      <w:r>
        <w:rPr>
          <w:rFonts w:ascii="calibri" w:hAnsi="calibri" w:eastAsia="calibri" w:cs="calibri"/>
          <w:sz w:val="24"/>
          <w:szCs w:val="24"/>
        </w:rPr>
        <w:t xml:space="preserve"> panują obecnie oraz jak mogą wyglądać przyszłe wybory.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akonfederacja.pl/mimo-wszystko-czyli-o-motywacjach-wyborczych-polak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2026-09-01T10:43:10+02:00</dcterms:created>
  <dcterms:modified xsi:type="dcterms:W3CDTF">2026-09-01T10:43:10+02:00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